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C4" w:rsidRPr="00A05E1D" w:rsidRDefault="00083BC4" w:rsidP="00083BC4">
      <w:pPr>
        <w:shd w:val="clear" w:color="auto" w:fill="FFFFFF"/>
        <w:spacing w:before="360" w:after="240" w:line="240" w:lineRule="auto"/>
        <w:outlineLvl w:val="2"/>
        <w:rPr>
          <w:rFonts w:ascii="Arial" w:eastAsia="Times New Roman" w:hAnsi="Arial" w:cs="Arial"/>
          <w:b/>
          <w:bCs/>
          <w:lang w:eastAsia="ru-RU"/>
        </w:rPr>
      </w:pPr>
      <w:r w:rsidRPr="00A05E1D">
        <w:rPr>
          <w:rFonts w:ascii="Arial" w:eastAsia="Times New Roman" w:hAnsi="Arial" w:cs="Arial"/>
          <w:b/>
          <w:bCs/>
          <w:lang w:eastAsia="ru-RU"/>
        </w:rPr>
        <w:t>Конвенция о правах ребенка</w:t>
      </w:r>
    </w:p>
    <w:p w:rsidR="00083BC4" w:rsidRPr="00A05E1D" w:rsidRDefault="00083BC4" w:rsidP="00083BC4">
      <w:pPr>
        <w:pBdr>
          <w:bottom w:val="dotted" w:sz="6" w:space="8" w:color="003399"/>
        </w:pBdr>
        <w:shd w:val="clear" w:color="auto" w:fill="FFFFFF"/>
        <w:spacing w:before="100" w:beforeAutospacing="1" w:after="450" w:line="240" w:lineRule="auto"/>
        <w:jc w:val="both"/>
        <w:rPr>
          <w:rFonts w:ascii="Arial" w:eastAsia="Times New Roman" w:hAnsi="Arial" w:cs="Arial"/>
          <w:i/>
          <w:iCs/>
          <w:sz w:val="18"/>
          <w:szCs w:val="18"/>
          <w:lang w:eastAsia="ru-RU"/>
        </w:rPr>
      </w:pPr>
      <w:r w:rsidRPr="00A05E1D">
        <w:rPr>
          <w:rFonts w:ascii="Arial" w:eastAsia="Times New Roman" w:hAnsi="Arial" w:cs="Arial"/>
          <w:i/>
          <w:iCs/>
          <w:sz w:val="18"/>
          <w:szCs w:val="18"/>
          <w:lang w:eastAsia="ru-RU"/>
        </w:rPr>
        <w:t xml:space="preserve">Принята </w:t>
      </w:r>
      <w:hyperlink r:id="rId4" w:history="1">
        <w:r w:rsidRPr="00A05E1D">
          <w:rPr>
            <w:rFonts w:ascii="Arial" w:eastAsia="Times New Roman" w:hAnsi="Arial" w:cs="Arial"/>
            <w:i/>
            <w:iCs/>
            <w:sz w:val="18"/>
            <w:szCs w:val="18"/>
            <w:u w:val="single"/>
            <w:lang w:eastAsia="ru-RU"/>
          </w:rPr>
          <w:t>резолюцией 44/25</w:t>
        </w:r>
      </w:hyperlink>
      <w:r w:rsidRPr="00A05E1D">
        <w:rPr>
          <w:rFonts w:ascii="Arial" w:eastAsia="Times New Roman" w:hAnsi="Arial" w:cs="Arial"/>
          <w:i/>
          <w:iCs/>
          <w:sz w:val="18"/>
          <w:szCs w:val="18"/>
          <w:lang w:eastAsia="ru-RU"/>
        </w:rPr>
        <w:t xml:space="preserve"> Генеральной Ассамблеи от 20 ноября 1989 года </w:t>
      </w:r>
    </w:p>
    <w:p w:rsidR="00083BC4" w:rsidRPr="00A05E1D" w:rsidRDefault="00083BC4" w:rsidP="00083BC4">
      <w:pPr>
        <w:pBdr>
          <w:bottom w:val="dotted" w:sz="6" w:space="2" w:color="074BB0"/>
        </w:pBdr>
        <w:shd w:val="clear" w:color="auto" w:fill="F6F6F7"/>
        <w:spacing w:before="480" w:after="120" w:line="240" w:lineRule="auto"/>
        <w:outlineLvl w:val="3"/>
        <w:rPr>
          <w:rFonts w:ascii="Arial" w:eastAsia="Times New Roman" w:hAnsi="Arial" w:cs="Arial"/>
          <w:lang w:eastAsia="ru-RU"/>
        </w:rPr>
      </w:pPr>
      <w:r w:rsidRPr="00A05E1D">
        <w:rPr>
          <w:rFonts w:ascii="Arial" w:eastAsia="Times New Roman" w:hAnsi="Arial" w:cs="Arial"/>
          <w:lang w:eastAsia="ru-RU"/>
        </w:rPr>
        <w:t xml:space="preserve">Преамбула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Государства-участники настоящей Конвенции</w:t>
      </w:r>
      <w:r w:rsidRPr="00A05E1D">
        <w:rPr>
          <w:rFonts w:ascii="Arial" w:eastAsia="Times New Roman" w:hAnsi="Arial" w:cs="Arial"/>
          <w:sz w:val="18"/>
          <w:szCs w:val="18"/>
          <w:lang w:eastAsia="ru-RU"/>
        </w:rPr>
        <w:t xml:space="preserve">,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считая</w:t>
      </w:r>
      <w:r w:rsidRPr="00A05E1D">
        <w:rPr>
          <w:rFonts w:ascii="Arial" w:eastAsia="Times New Roman" w:hAnsi="Arial" w:cs="Arial"/>
          <w:sz w:val="18"/>
          <w:szCs w:val="18"/>
          <w:lang w:eastAsia="ru-RU"/>
        </w:rPr>
        <w:t xml:space="preserve">, что в соответствии с принципами, провозглашенными в </w:t>
      </w:r>
      <w:hyperlink r:id="rId5" w:history="1">
        <w:r w:rsidRPr="00A05E1D">
          <w:rPr>
            <w:rFonts w:ascii="Arial" w:eastAsia="Times New Roman" w:hAnsi="Arial" w:cs="Arial"/>
            <w:sz w:val="18"/>
            <w:szCs w:val="18"/>
            <w:u w:val="single"/>
            <w:lang w:eastAsia="ru-RU"/>
          </w:rPr>
          <w:t>Уставе Организации Объединенных Наций</w:t>
        </w:r>
      </w:hyperlink>
      <w:r w:rsidRPr="00A05E1D">
        <w:rPr>
          <w:rFonts w:ascii="Arial" w:eastAsia="Times New Roman" w:hAnsi="Arial" w:cs="Arial"/>
          <w:sz w:val="18"/>
          <w:szCs w:val="18"/>
          <w:lang w:eastAsia="ru-RU"/>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принимая во внимание</w:t>
      </w:r>
      <w:r w:rsidRPr="00A05E1D">
        <w:rPr>
          <w:rFonts w:ascii="Arial" w:eastAsia="Times New Roman" w:hAnsi="Arial" w:cs="Arial"/>
          <w:sz w:val="18"/>
          <w:szCs w:val="18"/>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признавая</w:t>
      </w:r>
      <w:r w:rsidRPr="00A05E1D">
        <w:rPr>
          <w:rFonts w:ascii="Arial" w:eastAsia="Times New Roman" w:hAnsi="Arial" w:cs="Arial"/>
          <w:sz w:val="18"/>
          <w:szCs w:val="18"/>
          <w:lang w:eastAsia="ru-RU"/>
        </w:rPr>
        <w:t xml:space="preserve">, что Организация Объединенных Наций во </w:t>
      </w:r>
      <w:hyperlink r:id="rId6" w:history="1">
        <w:r w:rsidRPr="00A05E1D">
          <w:rPr>
            <w:rFonts w:ascii="Arial" w:eastAsia="Times New Roman" w:hAnsi="Arial" w:cs="Arial"/>
            <w:sz w:val="18"/>
            <w:szCs w:val="18"/>
            <w:u w:val="single"/>
            <w:lang w:eastAsia="ru-RU"/>
          </w:rPr>
          <w:t>Всеобщей декларации прав человека</w:t>
        </w:r>
      </w:hyperlink>
      <w:hyperlink r:id="rId7" w:anchor="a2" w:history="1">
        <w:r w:rsidRPr="00A05E1D">
          <w:rPr>
            <w:rFonts w:ascii="Arial" w:eastAsia="Times New Roman" w:hAnsi="Arial" w:cs="Arial"/>
            <w:sz w:val="18"/>
            <w:szCs w:val="18"/>
            <w:u w:val="single"/>
            <w:vertAlign w:val="superscript"/>
            <w:lang w:eastAsia="ru-RU"/>
          </w:rPr>
          <w:t>2</w:t>
        </w:r>
      </w:hyperlink>
      <w:r w:rsidRPr="00A05E1D">
        <w:rPr>
          <w:rFonts w:ascii="Arial" w:eastAsia="Times New Roman" w:hAnsi="Arial" w:cs="Arial"/>
          <w:sz w:val="18"/>
          <w:szCs w:val="18"/>
          <w:lang w:eastAsia="ru-RU"/>
        </w:rPr>
        <w:t xml:space="preserve"> и в Международных пактах о правах человека</w:t>
      </w:r>
      <w:hyperlink r:id="rId8" w:anchor="a3" w:history="1">
        <w:r w:rsidRPr="00A05E1D">
          <w:rPr>
            <w:rFonts w:ascii="Arial" w:eastAsia="Times New Roman" w:hAnsi="Arial" w:cs="Arial"/>
            <w:sz w:val="18"/>
            <w:szCs w:val="18"/>
            <w:u w:val="single"/>
            <w:vertAlign w:val="superscript"/>
            <w:lang w:eastAsia="ru-RU"/>
          </w:rPr>
          <w:t>3</w:t>
        </w:r>
      </w:hyperlink>
      <w:r w:rsidRPr="00A05E1D">
        <w:rPr>
          <w:rFonts w:ascii="Arial" w:eastAsia="Times New Roman" w:hAnsi="Arial" w:cs="Arial"/>
          <w:sz w:val="18"/>
          <w:szCs w:val="18"/>
          <w:lang w:eastAsia="ru-RU"/>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напоминая</w:t>
      </w:r>
      <w:r w:rsidRPr="00A05E1D">
        <w:rPr>
          <w:rFonts w:ascii="Arial" w:eastAsia="Times New Roman" w:hAnsi="Arial" w:cs="Arial"/>
          <w:sz w:val="18"/>
          <w:szCs w:val="18"/>
          <w:lang w:eastAsia="ru-RU"/>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убежденные</w:t>
      </w:r>
      <w:r w:rsidRPr="00A05E1D">
        <w:rPr>
          <w:rFonts w:ascii="Arial" w:eastAsia="Times New Roman" w:hAnsi="Arial" w:cs="Arial"/>
          <w:sz w:val="18"/>
          <w:szCs w:val="18"/>
          <w:lang w:eastAsia="ru-RU"/>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признавая</w:t>
      </w:r>
      <w:r w:rsidRPr="00A05E1D">
        <w:rPr>
          <w:rFonts w:ascii="Arial" w:eastAsia="Times New Roman" w:hAnsi="Arial" w:cs="Arial"/>
          <w:sz w:val="18"/>
          <w:szCs w:val="18"/>
          <w:lang w:eastAsia="ru-RU"/>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считая</w:t>
      </w:r>
      <w:r w:rsidRPr="00A05E1D">
        <w:rPr>
          <w:rFonts w:ascii="Arial" w:eastAsia="Times New Roman" w:hAnsi="Arial" w:cs="Arial"/>
          <w:sz w:val="18"/>
          <w:szCs w:val="18"/>
          <w:lang w:eastAsia="ru-RU"/>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принимая во внимание</w:t>
      </w:r>
      <w:r w:rsidRPr="00A05E1D">
        <w:rPr>
          <w:rFonts w:ascii="Arial" w:eastAsia="Times New Roman" w:hAnsi="Arial" w:cs="Arial"/>
          <w:sz w:val="18"/>
          <w:szCs w:val="18"/>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A05E1D">
          <w:rPr>
            <w:rFonts w:ascii="Arial" w:eastAsia="Times New Roman" w:hAnsi="Arial" w:cs="Arial"/>
            <w:sz w:val="18"/>
            <w:szCs w:val="18"/>
            <w:u w:val="single"/>
            <w:vertAlign w:val="superscript"/>
            <w:lang w:eastAsia="ru-RU"/>
          </w:rPr>
          <w:t>4</w:t>
        </w:r>
      </w:hyperlink>
      <w:r w:rsidRPr="00A05E1D">
        <w:rPr>
          <w:rFonts w:ascii="Arial" w:eastAsia="Times New Roman" w:hAnsi="Arial" w:cs="Arial"/>
          <w:sz w:val="18"/>
          <w:szCs w:val="18"/>
          <w:lang w:eastAsia="ru-RU"/>
        </w:rPr>
        <w:t xml:space="preserve"> года и </w:t>
      </w:r>
      <w:hyperlink r:id="rId10" w:history="1">
        <w:r w:rsidRPr="00A05E1D">
          <w:rPr>
            <w:rFonts w:ascii="Arial" w:eastAsia="Times New Roman" w:hAnsi="Arial" w:cs="Arial"/>
            <w:sz w:val="18"/>
            <w:szCs w:val="18"/>
            <w:u w:val="single"/>
            <w:lang w:eastAsia="ru-RU"/>
          </w:rPr>
          <w:t>Декларации прав ребенка</w:t>
        </w:r>
      </w:hyperlink>
      <w:r w:rsidRPr="00A05E1D">
        <w:rPr>
          <w:rFonts w:ascii="Arial" w:eastAsia="Times New Roman" w:hAnsi="Arial" w:cs="Arial"/>
          <w:sz w:val="18"/>
          <w:szCs w:val="18"/>
          <w:lang w:eastAsia="ru-RU"/>
        </w:rPr>
        <w:t>, принятой Генеральной Ассамблеей 20 ноября 1959 года</w:t>
      </w:r>
      <w:hyperlink r:id="rId11" w:anchor="a1" w:history="1">
        <w:r w:rsidRPr="00A05E1D">
          <w:rPr>
            <w:rFonts w:ascii="Arial" w:eastAsia="Times New Roman" w:hAnsi="Arial" w:cs="Arial"/>
            <w:sz w:val="18"/>
            <w:szCs w:val="18"/>
            <w:u w:val="single"/>
            <w:vertAlign w:val="superscript"/>
            <w:lang w:eastAsia="ru-RU"/>
          </w:rPr>
          <w:t>1</w:t>
        </w:r>
      </w:hyperlink>
      <w:r w:rsidRPr="00A05E1D">
        <w:rPr>
          <w:rFonts w:ascii="Arial" w:eastAsia="Times New Roman" w:hAnsi="Arial" w:cs="Arial"/>
          <w:sz w:val="18"/>
          <w:szCs w:val="18"/>
          <w:lang w:eastAsia="ru-RU"/>
        </w:rPr>
        <w:t xml:space="preserve">, и признана во Всеобщей декларации прав человека, в </w:t>
      </w:r>
      <w:hyperlink r:id="rId12" w:history="1">
        <w:r w:rsidRPr="00A05E1D">
          <w:rPr>
            <w:rFonts w:ascii="Arial" w:eastAsia="Times New Roman" w:hAnsi="Arial" w:cs="Arial"/>
            <w:sz w:val="18"/>
            <w:szCs w:val="18"/>
            <w:u w:val="single"/>
            <w:lang w:eastAsia="ru-RU"/>
          </w:rPr>
          <w:t>Международном пакте о гражданских и политических правах</w:t>
        </w:r>
      </w:hyperlink>
      <w:r w:rsidRPr="00A05E1D">
        <w:rPr>
          <w:rFonts w:ascii="Arial" w:eastAsia="Times New Roman" w:hAnsi="Arial" w:cs="Arial"/>
          <w:sz w:val="18"/>
          <w:szCs w:val="18"/>
          <w:lang w:eastAsia="ru-RU"/>
        </w:rPr>
        <w:t xml:space="preserve"> (в частности, в статьях 23 и 24)</w:t>
      </w:r>
      <w:hyperlink r:id="rId13" w:anchor="a3" w:history="1">
        <w:r w:rsidRPr="00A05E1D">
          <w:rPr>
            <w:rFonts w:ascii="Arial" w:eastAsia="Times New Roman" w:hAnsi="Arial" w:cs="Arial"/>
            <w:sz w:val="18"/>
            <w:szCs w:val="18"/>
            <w:u w:val="single"/>
            <w:vertAlign w:val="superscript"/>
            <w:lang w:eastAsia="ru-RU"/>
          </w:rPr>
          <w:t>3</w:t>
        </w:r>
      </w:hyperlink>
      <w:r w:rsidRPr="00A05E1D">
        <w:rPr>
          <w:rFonts w:ascii="Arial" w:eastAsia="Times New Roman" w:hAnsi="Arial" w:cs="Arial"/>
          <w:sz w:val="18"/>
          <w:szCs w:val="18"/>
          <w:lang w:eastAsia="ru-RU"/>
        </w:rPr>
        <w:t xml:space="preserve">, в </w:t>
      </w:r>
      <w:hyperlink r:id="rId14" w:history="1">
        <w:r w:rsidRPr="00A05E1D">
          <w:rPr>
            <w:rFonts w:ascii="Arial" w:eastAsia="Times New Roman" w:hAnsi="Arial" w:cs="Arial"/>
            <w:sz w:val="18"/>
            <w:szCs w:val="18"/>
            <w:u w:val="single"/>
            <w:lang w:eastAsia="ru-RU"/>
          </w:rPr>
          <w:t>Международном пакте об экономических, социальных и культурных правах</w:t>
        </w:r>
      </w:hyperlink>
      <w:r w:rsidRPr="00A05E1D">
        <w:rPr>
          <w:rFonts w:ascii="Arial" w:eastAsia="Times New Roman" w:hAnsi="Arial" w:cs="Arial"/>
          <w:sz w:val="18"/>
          <w:szCs w:val="18"/>
          <w:lang w:eastAsia="ru-RU"/>
        </w:rPr>
        <w:t xml:space="preserve"> (в частности, в статье 10)</w:t>
      </w:r>
      <w:hyperlink r:id="rId15" w:anchor="a3" w:history="1">
        <w:r w:rsidRPr="00A05E1D">
          <w:rPr>
            <w:rFonts w:ascii="Arial" w:eastAsia="Times New Roman" w:hAnsi="Arial" w:cs="Arial"/>
            <w:sz w:val="18"/>
            <w:szCs w:val="18"/>
            <w:u w:val="single"/>
            <w:vertAlign w:val="superscript"/>
            <w:lang w:eastAsia="ru-RU"/>
          </w:rPr>
          <w:t>3</w:t>
        </w:r>
      </w:hyperlink>
      <w:r w:rsidRPr="00A05E1D">
        <w:rPr>
          <w:rFonts w:ascii="Arial" w:eastAsia="Times New Roman" w:hAnsi="Arial" w:cs="Arial"/>
          <w:sz w:val="18"/>
          <w:szCs w:val="18"/>
          <w:lang w:eastAsia="ru-RU"/>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принимая во внимание</w:t>
      </w:r>
      <w:r w:rsidRPr="00A05E1D">
        <w:rPr>
          <w:rFonts w:ascii="Arial" w:eastAsia="Times New Roman" w:hAnsi="Arial" w:cs="Arial"/>
          <w:sz w:val="18"/>
          <w:szCs w:val="18"/>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A05E1D">
          <w:rPr>
            <w:rFonts w:ascii="Arial" w:eastAsia="Times New Roman" w:hAnsi="Arial" w:cs="Arial"/>
            <w:sz w:val="18"/>
            <w:szCs w:val="18"/>
            <w:u w:val="single"/>
            <w:vertAlign w:val="superscript"/>
            <w:lang w:eastAsia="ru-RU"/>
          </w:rPr>
          <w:t>5</w:t>
        </w:r>
      </w:hyperlink>
      <w:r w:rsidRPr="00A05E1D">
        <w:rPr>
          <w:rFonts w:ascii="Arial" w:eastAsia="Times New Roman" w:hAnsi="Arial" w:cs="Arial"/>
          <w:sz w:val="18"/>
          <w:szCs w:val="18"/>
          <w:lang w:eastAsia="ru-RU"/>
        </w:rPr>
        <w:t xml:space="preserve">,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ссылаясь</w:t>
      </w:r>
      <w:r w:rsidRPr="00A05E1D">
        <w:rPr>
          <w:rFonts w:ascii="Arial" w:eastAsia="Times New Roman" w:hAnsi="Arial" w:cs="Arial"/>
          <w:sz w:val="18"/>
          <w:szCs w:val="18"/>
          <w:lang w:eastAsia="ru-RU"/>
        </w:rPr>
        <w:t xml:space="preserve"> на положения </w:t>
      </w:r>
      <w:hyperlink r:id="rId17" w:history="1">
        <w:r w:rsidRPr="00A05E1D">
          <w:rPr>
            <w:rFonts w:ascii="Arial" w:eastAsia="Times New Roman" w:hAnsi="Arial" w:cs="Arial"/>
            <w:sz w:val="18"/>
            <w:szCs w:val="18"/>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A05E1D">
          <w:rPr>
            <w:rFonts w:ascii="Arial" w:eastAsia="Times New Roman" w:hAnsi="Arial" w:cs="Arial"/>
            <w:sz w:val="18"/>
            <w:szCs w:val="18"/>
            <w:u w:val="single"/>
            <w:vertAlign w:val="superscript"/>
            <w:lang w:eastAsia="ru-RU"/>
          </w:rPr>
          <w:t>6</w:t>
        </w:r>
      </w:hyperlink>
      <w:r w:rsidRPr="00A05E1D">
        <w:rPr>
          <w:rFonts w:ascii="Arial" w:eastAsia="Times New Roman" w:hAnsi="Arial" w:cs="Arial"/>
          <w:sz w:val="18"/>
          <w:szCs w:val="18"/>
          <w:lang w:eastAsia="ru-RU"/>
        </w:rPr>
        <w:t xml:space="preserve">, </w:t>
      </w:r>
      <w:hyperlink r:id="rId19" w:history="1">
        <w:r w:rsidRPr="00A05E1D">
          <w:rPr>
            <w:rFonts w:ascii="Arial" w:eastAsia="Times New Roman" w:hAnsi="Arial" w:cs="Arial"/>
            <w:sz w:val="18"/>
            <w:szCs w:val="18"/>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A05E1D">
        <w:rPr>
          <w:rFonts w:ascii="Arial" w:eastAsia="Times New Roman" w:hAnsi="Arial" w:cs="Arial"/>
          <w:sz w:val="18"/>
          <w:szCs w:val="18"/>
          <w:lang w:eastAsia="ru-RU"/>
        </w:rPr>
        <w:t xml:space="preserve"> («Пекинские правила»)</w:t>
      </w:r>
      <w:hyperlink r:id="rId20" w:anchor="a7" w:history="1">
        <w:r w:rsidRPr="00A05E1D">
          <w:rPr>
            <w:rFonts w:ascii="Arial" w:eastAsia="Times New Roman" w:hAnsi="Arial" w:cs="Arial"/>
            <w:sz w:val="18"/>
            <w:szCs w:val="18"/>
            <w:u w:val="single"/>
            <w:vertAlign w:val="superscript"/>
            <w:lang w:eastAsia="ru-RU"/>
          </w:rPr>
          <w:t>7</w:t>
        </w:r>
      </w:hyperlink>
      <w:r w:rsidRPr="00A05E1D">
        <w:rPr>
          <w:rFonts w:ascii="Arial" w:eastAsia="Times New Roman" w:hAnsi="Arial" w:cs="Arial"/>
          <w:sz w:val="18"/>
          <w:szCs w:val="18"/>
          <w:lang w:eastAsia="ru-RU"/>
        </w:rPr>
        <w:t xml:space="preserve"> и </w:t>
      </w:r>
      <w:hyperlink r:id="rId21" w:history="1">
        <w:r w:rsidRPr="00A05E1D">
          <w:rPr>
            <w:rFonts w:ascii="Arial" w:eastAsia="Times New Roman" w:hAnsi="Arial" w:cs="Arial"/>
            <w:sz w:val="18"/>
            <w:szCs w:val="18"/>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A05E1D">
          <w:rPr>
            <w:rFonts w:ascii="Arial" w:eastAsia="Times New Roman" w:hAnsi="Arial" w:cs="Arial"/>
            <w:sz w:val="18"/>
            <w:szCs w:val="18"/>
            <w:u w:val="single"/>
            <w:vertAlign w:val="superscript"/>
            <w:lang w:eastAsia="ru-RU"/>
          </w:rPr>
          <w:t>8</w:t>
        </w:r>
      </w:hyperlink>
      <w:r w:rsidRPr="00A05E1D">
        <w:rPr>
          <w:rFonts w:ascii="Arial" w:eastAsia="Times New Roman" w:hAnsi="Arial" w:cs="Arial"/>
          <w:sz w:val="18"/>
          <w:szCs w:val="18"/>
          <w:lang w:eastAsia="ru-RU"/>
        </w:rPr>
        <w:t>,</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признавая</w:t>
      </w:r>
      <w:r w:rsidRPr="00A05E1D">
        <w:rPr>
          <w:rFonts w:ascii="Arial" w:eastAsia="Times New Roman" w:hAnsi="Arial" w:cs="Arial"/>
          <w:sz w:val="18"/>
          <w:szCs w:val="18"/>
          <w:lang w:eastAsia="ru-RU"/>
        </w:rPr>
        <w:t xml:space="preserve">, что во всех странах мира есть дети, живущие в исключительно трудных условиях, и что такие дети нуждаются в особом внимании,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учитывая должным образом</w:t>
      </w:r>
      <w:r w:rsidRPr="00A05E1D">
        <w:rPr>
          <w:rFonts w:ascii="Arial" w:eastAsia="Times New Roman" w:hAnsi="Arial" w:cs="Arial"/>
          <w:sz w:val="18"/>
          <w:szCs w:val="18"/>
          <w:lang w:eastAsia="ru-RU"/>
        </w:rPr>
        <w:t xml:space="preserve"> важность традиций и культурных ценностей каждого народа для защиты и гармоничного развития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lastRenderedPageBreak/>
        <w:t>признавая</w:t>
      </w:r>
      <w:r w:rsidRPr="00A05E1D">
        <w:rPr>
          <w:rFonts w:ascii="Arial" w:eastAsia="Times New Roman" w:hAnsi="Arial" w:cs="Arial"/>
          <w:sz w:val="18"/>
          <w:szCs w:val="18"/>
          <w:lang w:eastAsia="ru-RU"/>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i/>
          <w:iCs/>
          <w:sz w:val="18"/>
          <w:lang w:eastAsia="ru-RU"/>
        </w:rPr>
        <w:t>согласились</w:t>
      </w:r>
      <w:r w:rsidRPr="00A05E1D">
        <w:rPr>
          <w:rFonts w:ascii="Arial" w:eastAsia="Times New Roman" w:hAnsi="Arial" w:cs="Arial"/>
          <w:sz w:val="18"/>
          <w:szCs w:val="18"/>
          <w:lang w:eastAsia="ru-RU"/>
        </w:rPr>
        <w:t xml:space="preserve"> о нижеследующем: </w:t>
      </w:r>
    </w:p>
    <w:p w:rsidR="00083BC4" w:rsidRPr="00A05E1D" w:rsidRDefault="00083BC4" w:rsidP="00083BC4">
      <w:pPr>
        <w:pBdr>
          <w:bottom w:val="dotted" w:sz="6" w:space="2" w:color="074BB0"/>
        </w:pBdr>
        <w:shd w:val="clear" w:color="auto" w:fill="F6F6F7"/>
        <w:spacing w:before="480" w:after="120" w:line="240" w:lineRule="auto"/>
        <w:outlineLvl w:val="3"/>
        <w:rPr>
          <w:rFonts w:ascii="Arial" w:eastAsia="Times New Roman" w:hAnsi="Arial" w:cs="Arial"/>
          <w:lang w:eastAsia="ru-RU"/>
        </w:rPr>
      </w:pPr>
      <w:r w:rsidRPr="00A05E1D">
        <w:rPr>
          <w:rFonts w:ascii="Arial" w:eastAsia="Times New Roman" w:hAnsi="Arial" w:cs="Arial"/>
          <w:lang w:eastAsia="ru-RU"/>
        </w:rPr>
        <w:t>Часть I</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3</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4</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5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6</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Государства-участники признают, что каждый ребенок имеет неотъемлемое право на жизнь.</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lastRenderedPageBreak/>
        <w:t>2. Государства-участники обеспечивают в максимально возможной степени выживание и здоровое развитие ребенка.</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7</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8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9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10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A05E1D">
        <w:rPr>
          <w:rFonts w:ascii="Arial" w:eastAsia="Times New Roman" w:hAnsi="Arial" w:cs="Arial"/>
          <w:sz w:val="18"/>
          <w:szCs w:val="18"/>
          <w:lang w:eastAsia="ru-RU"/>
        </w:rPr>
        <w:t>ordre</w:t>
      </w:r>
      <w:proofErr w:type="spellEnd"/>
      <w:r w:rsidRPr="00A05E1D">
        <w:rPr>
          <w:rFonts w:ascii="Arial" w:eastAsia="Times New Roman" w:hAnsi="Arial" w:cs="Arial"/>
          <w:sz w:val="18"/>
          <w:szCs w:val="18"/>
          <w:lang w:eastAsia="ru-RU"/>
        </w:rPr>
        <w:t xml:space="preserve"> </w:t>
      </w:r>
      <w:proofErr w:type="spellStart"/>
      <w:r w:rsidRPr="00A05E1D">
        <w:rPr>
          <w:rFonts w:ascii="Arial" w:eastAsia="Times New Roman" w:hAnsi="Arial" w:cs="Arial"/>
          <w:sz w:val="18"/>
          <w:szCs w:val="18"/>
          <w:lang w:eastAsia="ru-RU"/>
        </w:rPr>
        <w:t>public</w:t>
      </w:r>
      <w:proofErr w:type="spellEnd"/>
      <w:r w:rsidRPr="00A05E1D">
        <w:rPr>
          <w:rFonts w:ascii="Arial" w:eastAsia="Times New Roman" w:hAnsi="Arial" w:cs="Arial"/>
          <w:sz w:val="18"/>
          <w:szCs w:val="18"/>
          <w:lang w:eastAsia="ru-RU"/>
        </w:rPr>
        <w:t xml:space="preserve">), здоровья или нравственности населения или прав и свобод других лиц, и совместимы с признанными в настоящей Конвенции другими правами.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lastRenderedPageBreak/>
        <w:t xml:space="preserve">Статья 11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принимают меры для борьбы с незаконным перемещением и невозвращением детей из-за границы.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12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13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для уважения прав и репутации других лиц; или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для охраны государственной безопасности или общественного порядка (</w:t>
      </w:r>
      <w:proofErr w:type="spellStart"/>
      <w:r w:rsidRPr="00A05E1D">
        <w:rPr>
          <w:rFonts w:ascii="Arial" w:eastAsia="Times New Roman" w:hAnsi="Arial" w:cs="Arial"/>
          <w:sz w:val="18"/>
          <w:szCs w:val="18"/>
          <w:lang w:eastAsia="ru-RU"/>
        </w:rPr>
        <w:t>ordre</w:t>
      </w:r>
      <w:proofErr w:type="spellEnd"/>
      <w:r w:rsidRPr="00A05E1D">
        <w:rPr>
          <w:rFonts w:ascii="Arial" w:eastAsia="Times New Roman" w:hAnsi="Arial" w:cs="Arial"/>
          <w:sz w:val="18"/>
          <w:szCs w:val="18"/>
          <w:lang w:eastAsia="ru-RU"/>
        </w:rPr>
        <w:t xml:space="preserve"> </w:t>
      </w:r>
      <w:proofErr w:type="spellStart"/>
      <w:r w:rsidRPr="00A05E1D">
        <w:rPr>
          <w:rFonts w:ascii="Arial" w:eastAsia="Times New Roman" w:hAnsi="Arial" w:cs="Arial"/>
          <w:sz w:val="18"/>
          <w:szCs w:val="18"/>
          <w:lang w:eastAsia="ru-RU"/>
        </w:rPr>
        <w:t>public</w:t>
      </w:r>
      <w:proofErr w:type="spellEnd"/>
      <w:r w:rsidRPr="00A05E1D">
        <w:rPr>
          <w:rFonts w:ascii="Arial" w:eastAsia="Times New Roman" w:hAnsi="Arial" w:cs="Arial"/>
          <w:sz w:val="18"/>
          <w:szCs w:val="18"/>
          <w:lang w:eastAsia="ru-RU"/>
        </w:rPr>
        <w:t xml:space="preserve">), или здоровья или нравственности населения.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14</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Государства-участники уважают право ребенка на свободу мысли, совести и религии.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15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право ребенка на свободу ассоциации и свободу мирных собраний.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A05E1D">
        <w:rPr>
          <w:rFonts w:ascii="Arial" w:eastAsia="Times New Roman" w:hAnsi="Arial" w:cs="Arial"/>
          <w:sz w:val="18"/>
          <w:szCs w:val="18"/>
          <w:lang w:eastAsia="ru-RU"/>
        </w:rPr>
        <w:t>ordre</w:t>
      </w:r>
      <w:proofErr w:type="spellEnd"/>
      <w:r w:rsidRPr="00A05E1D">
        <w:rPr>
          <w:rFonts w:ascii="Arial" w:eastAsia="Times New Roman" w:hAnsi="Arial" w:cs="Arial"/>
          <w:sz w:val="18"/>
          <w:szCs w:val="18"/>
          <w:lang w:eastAsia="ru-RU"/>
        </w:rPr>
        <w:t xml:space="preserve"> </w:t>
      </w:r>
      <w:proofErr w:type="spellStart"/>
      <w:r w:rsidRPr="00A05E1D">
        <w:rPr>
          <w:rFonts w:ascii="Arial" w:eastAsia="Times New Roman" w:hAnsi="Arial" w:cs="Arial"/>
          <w:sz w:val="18"/>
          <w:szCs w:val="18"/>
          <w:lang w:eastAsia="ru-RU"/>
        </w:rPr>
        <w:t>public</w:t>
      </w:r>
      <w:proofErr w:type="spellEnd"/>
      <w:r w:rsidRPr="00A05E1D">
        <w:rPr>
          <w:rFonts w:ascii="Arial" w:eastAsia="Times New Roman" w:hAnsi="Arial" w:cs="Arial"/>
          <w:sz w:val="18"/>
          <w:szCs w:val="18"/>
          <w:lang w:eastAsia="ru-RU"/>
        </w:rPr>
        <w:t xml:space="preserve">), охраны здоровья или нравственности населения или защиты прав и свобод других лиц.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16</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Ребенок имеет право на защиту закона от такого вмешательства или посягательства.</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lastRenderedPageBreak/>
        <w:t>Статья 17</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xml:space="preserve">) поощряют выпуск и распространение детской литературы;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d</w:t>
      </w:r>
      <w:proofErr w:type="spellEnd"/>
      <w:r w:rsidRPr="00A05E1D">
        <w:rPr>
          <w:rFonts w:ascii="Arial" w:eastAsia="Times New Roman" w:hAnsi="Arial" w:cs="Arial"/>
          <w:sz w:val="18"/>
          <w:szCs w:val="18"/>
          <w:lang w:eastAsia="ru-RU"/>
        </w:rPr>
        <w:t xml:space="preserve">) поощряют средства массовой информации к </w:t>
      </w:r>
      <w:proofErr w:type="spellStart"/>
      <w:r w:rsidRPr="00A05E1D">
        <w:rPr>
          <w:rFonts w:ascii="Arial" w:eastAsia="Times New Roman" w:hAnsi="Arial" w:cs="Arial"/>
          <w:sz w:val="18"/>
          <w:szCs w:val="18"/>
          <w:lang w:eastAsia="ru-RU"/>
        </w:rPr>
        <w:t>уделению</w:t>
      </w:r>
      <w:proofErr w:type="spellEnd"/>
      <w:r w:rsidRPr="00A05E1D">
        <w:rPr>
          <w:rFonts w:ascii="Arial" w:eastAsia="Times New Roman" w:hAnsi="Arial" w:cs="Arial"/>
          <w:sz w:val="18"/>
          <w:szCs w:val="18"/>
          <w:lang w:eastAsia="ru-RU"/>
        </w:rPr>
        <w:t xml:space="preserve"> особого внимания языковым потребностям ребенка, принадлежащего к какой-либо группе меньшинств или коренному населению;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e</w:t>
      </w:r>
      <w:proofErr w:type="spellEnd"/>
      <w:r w:rsidRPr="00A05E1D">
        <w:rPr>
          <w:rFonts w:ascii="Arial" w:eastAsia="Times New Roman" w:hAnsi="Arial" w:cs="Arial"/>
          <w:sz w:val="18"/>
          <w:szCs w:val="18"/>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18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19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20</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Государства-участники в соответствии со своими национальными законами обеспечивают замену ухода за таким ребенком.</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3. Такой уход может включать, в частности, передачу на воспитание, «</w:t>
      </w:r>
      <w:proofErr w:type="spellStart"/>
      <w:r w:rsidRPr="00A05E1D">
        <w:rPr>
          <w:rFonts w:ascii="Arial" w:eastAsia="Times New Roman" w:hAnsi="Arial" w:cs="Arial"/>
          <w:sz w:val="18"/>
          <w:szCs w:val="18"/>
          <w:lang w:eastAsia="ru-RU"/>
        </w:rPr>
        <w:t>кафала</w:t>
      </w:r>
      <w:proofErr w:type="spellEnd"/>
      <w:r w:rsidRPr="00A05E1D">
        <w:rPr>
          <w:rFonts w:ascii="Arial" w:eastAsia="Times New Roman" w:hAnsi="Arial" w:cs="Arial"/>
          <w:sz w:val="18"/>
          <w:szCs w:val="18"/>
          <w:lang w:eastAsia="ru-RU"/>
        </w:rPr>
        <w:t xml:space="preserve">»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w:t>
      </w:r>
      <w:r w:rsidRPr="00A05E1D">
        <w:rPr>
          <w:rFonts w:ascii="Arial" w:eastAsia="Times New Roman" w:hAnsi="Arial" w:cs="Arial"/>
          <w:sz w:val="18"/>
          <w:szCs w:val="18"/>
          <w:lang w:eastAsia="ru-RU"/>
        </w:rPr>
        <w:lastRenderedPageBreak/>
        <w:t>преемственности воспитания ребенка и его этническое происхождение, религиозную и культурную принадлежность и родной язык.</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21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d</w:t>
      </w:r>
      <w:proofErr w:type="spellEnd"/>
      <w:r w:rsidRPr="00A05E1D">
        <w:rPr>
          <w:rFonts w:ascii="Arial" w:eastAsia="Times New Roman" w:hAnsi="Arial" w:cs="Arial"/>
          <w:sz w:val="18"/>
          <w:szCs w:val="18"/>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e</w:t>
      </w:r>
      <w:proofErr w:type="spellEnd"/>
      <w:r w:rsidRPr="00A05E1D">
        <w:rPr>
          <w:rFonts w:ascii="Arial" w:eastAsia="Times New Roman" w:hAnsi="Arial" w:cs="Arial"/>
          <w:sz w:val="18"/>
          <w:szCs w:val="18"/>
          <w:lang w:eastAsia="ru-RU"/>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22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23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w:t>
      </w:r>
      <w:r w:rsidRPr="00A05E1D">
        <w:rPr>
          <w:rFonts w:ascii="Arial" w:eastAsia="Times New Roman" w:hAnsi="Arial" w:cs="Arial"/>
          <w:sz w:val="18"/>
          <w:szCs w:val="18"/>
          <w:lang w:eastAsia="ru-RU"/>
        </w:rPr>
        <w:lastRenderedPageBreak/>
        <w:t>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24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Государства-участники добиваются полного осуществления данного права и, в частности, принимают необходимые меры для:</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снижения уровней смертности младенцев и детской смертности;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обеспечения предоставления необходимой медицинской помощи и охраны здоровья всех детей с </w:t>
      </w:r>
      <w:proofErr w:type="spellStart"/>
      <w:r w:rsidRPr="00A05E1D">
        <w:rPr>
          <w:rFonts w:ascii="Arial" w:eastAsia="Times New Roman" w:hAnsi="Arial" w:cs="Arial"/>
          <w:sz w:val="18"/>
          <w:szCs w:val="18"/>
          <w:lang w:eastAsia="ru-RU"/>
        </w:rPr>
        <w:t>уделением</w:t>
      </w:r>
      <w:proofErr w:type="spellEnd"/>
      <w:r w:rsidRPr="00A05E1D">
        <w:rPr>
          <w:rFonts w:ascii="Arial" w:eastAsia="Times New Roman" w:hAnsi="Arial" w:cs="Arial"/>
          <w:sz w:val="18"/>
          <w:szCs w:val="18"/>
          <w:lang w:eastAsia="ru-RU"/>
        </w:rPr>
        <w:t xml:space="preserve"> первоочередного внимания развитию первичной медико-санитарной помощи;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d</w:t>
      </w:r>
      <w:proofErr w:type="spellEnd"/>
      <w:r w:rsidRPr="00A05E1D">
        <w:rPr>
          <w:rFonts w:ascii="Arial" w:eastAsia="Times New Roman" w:hAnsi="Arial" w:cs="Arial"/>
          <w:sz w:val="18"/>
          <w:szCs w:val="18"/>
          <w:lang w:eastAsia="ru-RU"/>
        </w:rPr>
        <w:t>) предоставления матерям надлежащих услуг по охране здоровья в дородовой и послеродовой периоды;</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e</w:t>
      </w:r>
      <w:proofErr w:type="spellEnd"/>
      <w:r w:rsidRPr="00A05E1D">
        <w:rPr>
          <w:rFonts w:ascii="Arial" w:eastAsia="Times New Roman" w:hAnsi="Arial" w:cs="Arial"/>
          <w:sz w:val="18"/>
          <w:szCs w:val="18"/>
          <w:lang w:eastAsia="ru-RU"/>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f</w:t>
      </w:r>
      <w:proofErr w:type="spellEnd"/>
      <w:r w:rsidRPr="00A05E1D">
        <w:rPr>
          <w:rFonts w:ascii="Arial" w:eastAsia="Times New Roman" w:hAnsi="Arial" w:cs="Arial"/>
          <w:sz w:val="18"/>
          <w:szCs w:val="18"/>
          <w:lang w:eastAsia="ru-RU"/>
        </w:rPr>
        <w:t xml:space="preserve">) развития просветительной работы и услуг в области профилактической медицинской помощи и планирования размера семьи.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25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26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27</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lastRenderedPageBreak/>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28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вводят бесплатное и обязательное начальное образование;</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xml:space="preserve">) обеспечивают доступность высшего образования для всех на основе способностей каждого с помощью всех необходимых средств;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d</w:t>
      </w:r>
      <w:proofErr w:type="spellEnd"/>
      <w:r w:rsidRPr="00A05E1D">
        <w:rPr>
          <w:rFonts w:ascii="Arial" w:eastAsia="Times New Roman" w:hAnsi="Arial" w:cs="Arial"/>
          <w:sz w:val="18"/>
          <w:szCs w:val="18"/>
          <w:lang w:eastAsia="ru-RU"/>
        </w:rPr>
        <w:t xml:space="preserve">) обеспечивают доступность информации и материалов в области образования и профессиональной подготовки для всех детей;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e</w:t>
      </w:r>
      <w:proofErr w:type="spellEnd"/>
      <w:r w:rsidRPr="00A05E1D">
        <w:rPr>
          <w:rFonts w:ascii="Arial" w:eastAsia="Times New Roman" w:hAnsi="Arial" w:cs="Arial"/>
          <w:sz w:val="18"/>
          <w:szCs w:val="18"/>
          <w:lang w:eastAsia="ru-RU"/>
        </w:rPr>
        <w:t xml:space="preserve">) принимают меры по содействию регулярному посещению школ и снижению числа учащихся, покинувших школу.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29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соглашаются в том, что образование ребенка должно быть направлено на: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развитие личности, талантов и умственных и физических способностей ребенка в их самом полном объеме;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lastRenderedPageBreak/>
        <w:t>d</w:t>
      </w:r>
      <w:proofErr w:type="spellEnd"/>
      <w:r w:rsidRPr="00A05E1D">
        <w:rPr>
          <w:rFonts w:ascii="Arial" w:eastAsia="Times New Roman" w:hAnsi="Arial" w:cs="Arial"/>
          <w:sz w:val="18"/>
          <w:szCs w:val="18"/>
          <w:lang w:eastAsia="ru-RU"/>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e</w:t>
      </w:r>
      <w:proofErr w:type="spellEnd"/>
      <w:r w:rsidRPr="00A05E1D">
        <w:rPr>
          <w:rFonts w:ascii="Arial" w:eastAsia="Times New Roman" w:hAnsi="Arial" w:cs="Arial"/>
          <w:sz w:val="18"/>
          <w:szCs w:val="18"/>
          <w:lang w:eastAsia="ru-RU"/>
        </w:rPr>
        <w:t xml:space="preserve">) воспитание уважения к окружающей природе.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30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31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32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устанавливают минимальный возраст или минимальные возрасты для приема на работу;</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определяют необходимые требования о продолжительности рабочего дня и условиях труда;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33</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34</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склонения или принуждения ребенка к любой незаконной сексуальной деятельности;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lastRenderedPageBreak/>
        <w:t>b</w:t>
      </w:r>
      <w:proofErr w:type="spellEnd"/>
      <w:r w:rsidRPr="00A05E1D">
        <w:rPr>
          <w:rFonts w:ascii="Arial" w:eastAsia="Times New Roman" w:hAnsi="Arial" w:cs="Arial"/>
          <w:sz w:val="18"/>
          <w:szCs w:val="18"/>
          <w:lang w:eastAsia="ru-RU"/>
        </w:rPr>
        <w:t xml:space="preserve">) использования в целях эксплуатации детей в проституции или в другой незаконной сексуальной практике;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использования в целях эксплуатации детей в порнографии и порнографических материалах.</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35</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36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37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Государства-участники обеспечивают, чтобы:</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d</w:t>
      </w:r>
      <w:proofErr w:type="spellEnd"/>
      <w:r w:rsidRPr="00A05E1D">
        <w:rPr>
          <w:rFonts w:ascii="Arial" w:eastAsia="Times New Roman" w:hAnsi="Arial" w:cs="Arial"/>
          <w:sz w:val="18"/>
          <w:szCs w:val="18"/>
          <w:lang w:eastAsia="ru-RU"/>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38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39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A05E1D">
        <w:rPr>
          <w:rFonts w:ascii="Arial" w:eastAsia="Times New Roman" w:hAnsi="Arial" w:cs="Arial"/>
          <w:sz w:val="18"/>
          <w:szCs w:val="18"/>
          <w:lang w:eastAsia="ru-RU"/>
        </w:rPr>
        <w:t>реинтеграции</w:t>
      </w:r>
      <w:proofErr w:type="spellEnd"/>
      <w:r w:rsidRPr="00A05E1D">
        <w:rPr>
          <w:rFonts w:ascii="Arial" w:eastAsia="Times New Roman" w:hAnsi="Arial" w:cs="Arial"/>
          <w:sz w:val="18"/>
          <w:szCs w:val="18"/>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A05E1D">
        <w:rPr>
          <w:rFonts w:ascii="Arial" w:eastAsia="Times New Roman" w:hAnsi="Arial" w:cs="Arial"/>
          <w:sz w:val="18"/>
          <w:szCs w:val="18"/>
          <w:lang w:eastAsia="ru-RU"/>
        </w:rPr>
        <w:lastRenderedPageBreak/>
        <w:t>реинтеграция</w:t>
      </w:r>
      <w:proofErr w:type="spellEnd"/>
      <w:r w:rsidRPr="00A05E1D">
        <w:rPr>
          <w:rFonts w:ascii="Arial" w:eastAsia="Times New Roman" w:hAnsi="Arial" w:cs="Arial"/>
          <w:sz w:val="18"/>
          <w:szCs w:val="18"/>
          <w:lang w:eastAsia="ru-RU"/>
        </w:rPr>
        <w:t xml:space="preserve"> должны осуществляться в условиях, обеспечивающих здоровье, самоуважение и достоинство ребенка.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40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A05E1D">
        <w:rPr>
          <w:rFonts w:ascii="Arial" w:eastAsia="Times New Roman" w:hAnsi="Arial" w:cs="Arial"/>
          <w:sz w:val="18"/>
          <w:szCs w:val="18"/>
          <w:lang w:eastAsia="ru-RU"/>
        </w:rPr>
        <w:t>реинтеграции</w:t>
      </w:r>
      <w:proofErr w:type="spellEnd"/>
      <w:r w:rsidRPr="00A05E1D">
        <w:rPr>
          <w:rFonts w:ascii="Arial" w:eastAsia="Times New Roman" w:hAnsi="Arial" w:cs="Arial"/>
          <w:sz w:val="18"/>
          <w:szCs w:val="18"/>
          <w:lang w:eastAsia="ru-RU"/>
        </w:rPr>
        <w:t xml:space="preserve"> и выполнению им полезной роли в обществе.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i</w:t>
      </w:r>
      <w:proofErr w:type="spellEnd"/>
      <w:r w:rsidRPr="00A05E1D">
        <w:rPr>
          <w:rFonts w:ascii="Arial" w:eastAsia="Times New Roman" w:hAnsi="Arial" w:cs="Arial"/>
          <w:sz w:val="18"/>
          <w:szCs w:val="18"/>
          <w:lang w:eastAsia="ru-RU"/>
        </w:rPr>
        <w:t xml:space="preserve">) презумпция невиновности, пока его вина не будет доказана согласно закону;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ii</w:t>
      </w:r>
      <w:proofErr w:type="spellEnd"/>
      <w:r w:rsidRPr="00A05E1D">
        <w:rPr>
          <w:rFonts w:ascii="Arial" w:eastAsia="Times New Roman" w:hAnsi="Arial" w:cs="Arial"/>
          <w:sz w:val="18"/>
          <w:szCs w:val="18"/>
          <w:lang w:eastAsia="ru-RU"/>
        </w:rPr>
        <w:t xml:space="preserve">)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iii</w:t>
      </w:r>
      <w:proofErr w:type="spellEnd"/>
      <w:r w:rsidRPr="00A05E1D">
        <w:rPr>
          <w:rFonts w:ascii="Arial" w:eastAsia="Times New Roman" w:hAnsi="Arial" w:cs="Arial"/>
          <w:sz w:val="18"/>
          <w:szCs w:val="18"/>
          <w:lang w:eastAsia="ru-RU"/>
        </w:rPr>
        <w:t xml:space="preserve">)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iv</w:t>
      </w:r>
      <w:proofErr w:type="spellEnd"/>
      <w:r w:rsidRPr="00A05E1D">
        <w:rPr>
          <w:rFonts w:ascii="Arial" w:eastAsia="Times New Roman" w:hAnsi="Arial" w:cs="Arial"/>
          <w:sz w:val="18"/>
          <w:szCs w:val="18"/>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v</w:t>
      </w:r>
      <w:proofErr w:type="spellEnd"/>
      <w:r w:rsidRPr="00A05E1D">
        <w:rPr>
          <w:rFonts w:ascii="Arial" w:eastAsia="Times New Roman" w:hAnsi="Arial" w:cs="Arial"/>
          <w:sz w:val="18"/>
          <w:szCs w:val="18"/>
          <w:lang w:eastAsia="ru-RU"/>
        </w:rPr>
        <w:t xml:space="preserve">)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vi</w:t>
      </w:r>
      <w:proofErr w:type="spellEnd"/>
      <w:r w:rsidRPr="00A05E1D">
        <w:rPr>
          <w:rFonts w:ascii="Arial" w:eastAsia="Times New Roman" w:hAnsi="Arial" w:cs="Arial"/>
          <w:sz w:val="18"/>
          <w:szCs w:val="18"/>
          <w:lang w:eastAsia="ru-RU"/>
        </w:rPr>
        <w:t xml:space="preserve">) бесплатная помощь переводчика, если ребенок не понимает используемого языка или не говорит на нем;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sz w:val="18"/>
          <w:szCs w:val="18"/>
          <w:lang w:eastAsia="ru-RU"/>
        </w:rPr>
        <w:t>vii</w:t>
      </w:r>
      <w:proofErr w:type="spellEnd"/>
      <w:r w:rsidRPr="00A05E1D">
        <w:rPr>
          <w:rFonts w:ascii="Arial" w:eastAsia="Times New Roman" w:hAnsi="Arial" w:cs="Arial"/>
          <w:sz w:val="18"/>
          <w:szCs w:val="18"/>
          <w:lang w:eastAsia="ru-RU"/>
        </w:rPr>
        <w:t>) полное уважение его личной жизни на всех стадиях разбирательства.</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установлению минимального возраста, ниже которого дети считаются неспособными нарушить уголовное законодательство;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41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lastRenderedPageBreak/>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xml:space="preserve">) в законе государства-участника; или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в нормах международного права, действующих в отношении данного государства. </w:t>
      </w:r>
    </w:p>
    <w:p w:rsidR="00083BC4" w:rsidRPr="00A05E1D" w:rsidRDefault="00083BC4" w:rsidP="00083BC4">
      <w:pPr>
        <w:pBdr>
          <w:bottom w:val="dotted" w:sz="6" w:space="2" w:color="074BB0"/>
        </w:pBdr>
        <w:shd w:val="clear" w:color="auto" w:fill="F6F6F7"/>
        <w:spacing w:before="480" w:after="120" w:line="240" w:lineRule="auto"/>
        <w:outlineLvl w:val="3"/>
        <w:rPr>
          <w:rFonts w:ascii="Arial" w:eastAsia="Times New Roman" w:hAnsi="Arial" w:cs="Arial"/>
          <w:lang w:eastAsia="ru-RU"/>
        </w:rPr>
      </w:pPr>
      <w:r w:rsidRPr="00A05E1D">
        <w:rPr>
          <w:rFonts w:ascii="Arial" w:eastAsia="Times New Roman" w:hAnsi="Arial" w:cs="Arial"/>
          <w:lang w:eastAsia="ru-RU"/>
        </w:rPr>
        <w:t xml:space="preserve">Часть II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42</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43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8. Комитет устанавливает свои собственные правила процедуры.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9. Комитет избирает своих должностных лиц на двухлетний срок.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lastRenderedPageBreak/>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44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в течение двух лет после вступления Конвенции в силу для соответствующего государства-участника;</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впоследствии через каждые пять лет.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настоящей статьи, ранее изложенную основную информацию.</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4. Комитет может запрашивать у государств-участников дополнительную информацию, касающуюся осуществления настоящей Конвенции.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6. Государства-участники обеспечивают широкую гласность своих докладов в своих собственных странах.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45</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a</w:t>
      </w:r>
      <w:proofErr w:type="spellEnd"/>
      <w:r w:rsidRPr="00A05E1D">
        <w:rPr>
          <w:rFonts w:ascii="Arial" w:eastAsia="Times New Roman" w:hAnsi="Arial" w:cs="Arial"/>
          <w:sz w:val="18"/>
          <w:szCs w:val="18"/>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b</w:t>
      </w:r>
      <w:proofErr w:type="spellEnd"/>
      <w:r w:rsidRPr="00A05E1D">
        <w:rPr>
          <w:rFonts w:ascii="Arial" w:eastAsia="Times New Roman" w:hAnsi="Arial" w:cs="Arial"/>
          <w:sz w:val="18"/>
          <w:szCs w:val="18"/>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c</w:t>
      </w:r>
      <w:proofErr w:type="spellEnd"/>
      <w:r w:rsidRPr="00A05E1D">
        <w:rPr>
          <w:rFonts w:ascii="Arial" w:eastAsia="Times New Roman" w:hAnsi="Arial" w:cs="Arial"/>
          <w:sz w:val="18"/>
          <w:szCs w:val="18"/>
          <w:lang w:eastAsia="ru-RU"/>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proofErr w:type="spellStart"/>
      <w:r w:rsidRPr="00A05E1D">
        <w:rPr>
          <w:rFonts w:ascii="Arial" w:eastAsia="Times New Roman" w:hAnsi="Arial" w:cs="Arial"/>
          <w:i/>
          <w:iCs/>
          <w:sz w:val="18"/>
          <w:lang w:eastAsia="ru-RU"/>
        </w:rPr>
        <w:t>d</w:t>
      </w:r>
      <w:proofErr w:type="spellEnd"/>
      <w:r w:rsidRPr="00A05E1D">
        <w:rPr>
          <w:rFonts w:ascii="Arial" w:eastAsia="Times New Roman" w:hAnsi="Arial" w:cs="Arial"/>
          <w:sz w:val="18"/>
          <w:szCs w:val="18"/>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83BC4" w:rsidRPr="00A05E1D" w:rsidRDefault="00083BC4" w:rsidP="00083BC4">
      <w:pPr>
        <w:pBdr>
          <w:bottom w:val="dotted" w:sz="6" w:space="2" w:color="074BB0"/>
        </w:pBdr>
        <w:shd w:val="clear" w:color="auto" w:fill="F6F6F7"/>
        <w:spacing w:before="480" w:after="120" w:line="240" w:lineRule="auto"/>
        <w:outlineLvl w:val="3"/>
        <w:rPr>
          <w:rFonts w:ascii="Arial" w:eastAsia="Times New Roman" w:hAnsi="Arial" w:cs="Arial"/>
          <w:lang w:eastAsia="ru-RU"/>
        </w:rPr>
      </w:pPr>
      <w:r w:rsidRPr="00A05E1D">
        <w:rPr>
          <w:rFonts w:ascii="Arial" w:eastAsia="Times New Roman" w:hAnsi="Arial" w:cs="Arial"/>
          <w:lang w:eastAsia="ru-RU"/>
        </w:rPr>
        <w:lastRenderedPageBreak/>
        <w:t>Часть III</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46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Настоящая Конвенция открыта для подписания ее всеми государствами.</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47</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48</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49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50</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51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2. Оговорка, не совместимая с целями и задачами настоящей Конвенции, не допускается.</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52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lastRenderedPageBreak/>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 xml:space="preserve">Статья 53 </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Генеральный секретарь Организации Объединенных Наций назначается депозитарием настоящей конвенции. </w:t>
      </w:r>
    </w:p>
    <w:p w:rsidR="00083BC4" w:rsidRPr="00A05E1D" w:rsidRDefault="00083BC4" w:rsidP="00083BC4">
      <w:pPr>
        <w:shd w:val="clear" w:color="auto" w:fill="FFFFFF"/>
        <w:spacing w:before="100" w:beforeAutospacing="1" w:after="100" w:afterAutospacing="1" w:line="240" w:lineRule="auto"/>
        <w:outlineLvl w:val="4"/>
        <w:rPr>
          <w:rFonts w:ascii="Arial" w:eastAsia="Times New Roman" w:hAnsi="Arial" w:cs="Arial"/>
          <w:b/>
          <w:bCs/>
          <w:sz w:val="20"/>
          <w:szCs w:val="20"/>
          <w:lang w:eastAsia="ru-RU"/>
        </w:rPr>
      </w:pPr>
      <w:r w:rsidRPr="00A05E1D">
        <w:rPr>
          <w:rFonts w:ascii="Arial" w:eastAsia="Times New Roman" w:hAnsi="Arial" w:cs="Arial"/>
          <w:b/>
          <w:bCs/>
          <w:sz w:val="20"/>
          <w:szCs w:val="20"/>
          <w:lang w:eastAsia="ru-RU"/>
        </w:rPr>
        <w:t>Статья 54</w:t>
      </w:r>
    </w:p>
    <w:p w:rsidR="00083BC4" w:rsidRPr="00A05E1D" w:rsidRDefault="00083BC4" w:rsidP="00083BC4">
      <w:pPr>
        <w:shd w:val="clear" w:color="auto" w:fill="FFFFFF"/>
        <w:spacing w:before="100" w:beforeAutospacing="1" w:after="100" w:afterAutospacing="1" w:line="240" w:lineRule="auto"/>
        <w:jc w:val="both"/>
        <w:rPr>
          <w:rFonts w:ascii="Arial" w:eastAsia="Times New Roman" w:hAnsi="Arial" w:cs="Arial"/>
          <w:sz w:val="18"/>
          <w:szCs w:val="18"/>
          <w:lang w:eastAsia="ru-RU"/>
        </w:rPr>
      </w:pPr>
      <w:r w:rsidRPr="00A05E1D">
        <w:rPr>
          <w:rFonts w:ascii="Arial" w:eastAsia="Times New Roman" w:hAnsi="Arial" w:cs="Arial"/>
          <w:sz w:val="18"/>
          <w:szCs w:val="18"/>
          <w:lang w:eastAsia="ru-RU"/>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083BC4" w:rsidRPr="00A05E1D" w:rsidRDefault="001E16D9" w:rsidP="00083BC4">
      <w:pPr>
        <w:shd w:val="clear" w:color="auto" w:fill="FFFFFF"/>
        <w:spacing w:after="0" w:line="240" w:lineRule="auto"/>
        <w:rPr>
          <w:rFonts w:ascii="Arial" w:eastAsia="Times New Roman" w:hAnsi="Arial" w:cs="Arial"/>
          <w:sz w:val="18"/>
          <w:szCs w:val="18"/>
          <w:lang w:eastAsia="ru-RU"/>
        </w:rPr>
      </w:pPr>
      <w:r w:rsidRPr="00A05E1D">
        <w:rPr>
          <w:rFonts w:ascii="Arial" w:eastAsia="Times New Roman" w:hAnsi="Arial" w:cs="Arial"/>
          <w:sz w:val="18"/>
          <w:szCs w:val="18"/>
          <w:lang w:eastAsia="ru-RU"/>
        </w:rPr>
        <w:pict>
          <v:rect id="_x0000_i1025" style="width:0;height:.75pt" o:hralign="center" o:hrstd="t" o:hrnoshade="t" o:hr="t" fillcolor="#aca899" stroked="f"/>
        </w:pict>
      </w:r>
    </w:p>
    <w:p w:rsidR="005507EC" w:rsidRPr="00A05E1D" w:rsidRDefault="005507EC"/>
    <w:sectPr w:rsidR="005507EC" w:rsidRPr="00A05E1D" w:rsidSect="005507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83BC4"/>
    <w:rsid w:val="00083BC4"/>
    <w:rsid w:val="001E16D9"/>
    <w:rsid w:val="005507EC"/>
    <w:rsid w:val="00A05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83BC4"/>
    <w:rPr>
      <w:b w:val="0"/>
      <w:bCs w:val="0"/>
      <w:i/>
      <w:iCs/>
    </w:rPr>
  </w:style>
  <w:style w:type="paragraph" w:customStyle="1" w:styleId="info1">
    <w:name w:val="info1"/>
    <w:basedOn w:val="a"/>
    <w:rsid w:val="00083BC4"/>
    <w:pPr>
      <w:pBdr>
        <w:bottom w:val="dotted" w:sz="6" w:space="8" w:color="003399"/>
      </w:pBdr>
      <w:spacing w:before="100" w:beforeAutospacing="1" w:after="450" w:line="240" w:lineRule="auto"/>
      <w:jc w:val="both"/>
    </w:pPr>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100035840">
      <w:bodyDiv w:val="1"/>
      <w:marLeft w:val="0"/>
      <w:marRight w:val="0"/>
      <w:marTop w:val="0"/>
      <w:marBottom w:val="0"/>
      <w:divBdr>
        <w:top w:val="none" w:sz="0" w:space="0" w:color="auto"/>
        <w:left w:val="none" w:sz="0" w:space="0" w:color="auto"/>
        <w:bottom w:val="none" w:sz="0" w:space="0" w:color="auto"/>
        <w:right w:val="none" w:sz="0" w:space="0" w:color="auto"/>
      </w:divBdr>
      <w:divsChild>
        <w:div w:id="770127322">
          <w:marLeft w:val="0"/>
          <w:marRight w:val="0"/>
          <w:marTop w:val="0"/>
          <w:marBottom w:val="0"/>
          <w:divBdr>
            <w:top w:val="single" w:sz="48" w:space="0" w:color="FFFFFF"/>
            <w:left w:val="single" w:sz="48" w:space="0" w:color="FFFFFF"/>
            <w:bottom w:val="single" w:sz="48" w:space="0" w:color="FFFFFF"/>
            <w:right w:val="single" w:sz="48" w:space="0" w:color="FFFFFF"/>
          </w:divBdr>
          <w:divsChild>
            <w:div w:id="1765567163">
              <w:marLeft w:val="0"/>
              <w:marRight w:val="0"/>
              <w:marTop w:val="0"/>
              <w:marBottom w:val="0"/>
              <w:divBdr>
                <w:top w:val="none" w:sz="0" w:space="0" w:color="auto"/>
                <w:left w:val="none" w:sz="0" w:space="0" w:color="auto"/>
                <w:bottom w:val="none" w:sz="0" w:space="0" w:color="auto"/>
                <w:right w:val="none" w:sz="0" w:space="0" w:color="auto"/>
              </w:divBdr>
              <w:divsChild>
                <w:div w:id="1553538996">
                  <w:blockQuote w:val="1"/>
                  <w:marLeft w:val="240"/>
                  <w:marRight w:val="240"/>
                  <w:marTop w:val="240"/>
                  <w:marBottom w:val="240"/>
                  <w:divBdr>
                    <w:top w:val="none" w:sz="0" w:space="0" w:color="auto"/>
                    <w:left w:val="none" w:sz="0" w:space="0" w:color="auto"/>
                    <w:bottom w:val="none" w:sz="0" w:space="0" w:color="auto"/>
                    <w:right w:val="none" w:sz="0" w:space="0" w:color="auto"/>
                  </w:divBdr>
                </w:div>
                <w:div w:id="1145241795">
                  <w:blockQuote w:val="1"/>
                  <w:marLeft w:val="240"/>
                  <w:marRight w:val="240"/>
                  <w:marTop w:val="240"/>
                  <w:marBottom w:val="240"/>
                  <w:divBdr>
                    <w:top w:val="none" w:sz="0" w:space="0" w:color="auto"/>
                    <w:left w:val="none" w:sz="0" w:space="0" w:color="auto"/>
                    <w:bottom w:val="none" w:sz="0" w:space="0" w:color="auto"/>
                    <w:right w:val="none" w:sz="0" w:space="0" w:color="auto"/>
                  </w:divBdr>
                </w:div>
                <w:div w:id="1393582127">
                  <w:blockQuote w:val="1"/>
                  <w:marLeft w:val="240"/>
                  <w:marRight w:val="240"/>
                  <w:marTop w:val="240"/>
                  <w:marBottom w:val="240"/>
                  <w:divBdr>
                    <w:top w:val="none" w:sz="0" w:space="0" w:color="auto"/>
                    <w:left w:val="none" w:sz="0" w:space="0" w:color="auto"/>
                    <w:bottom w:val="none" w:sz="0" w:space="0" w:color="auto"/>
                    <w:right w:val="none" w:sz="0" w:space="0" w:color="auto"/>
                  </w:divBdr>
                </w:div>
                <w:div w:id="257179677">
                  <w:blockQuote w:val="1"/>
                  <w:marLeft w:val="240"/>
                  <w:marRight w:val="240"/>
                  <w:marTop w:val="240"/>
                  <w:marBottom w:val="240"/>
                  <w:divBdr>
                    <w:top w:val="none" w:sz="0" w:space="0" w:color="auto"/>
                    <w:left w:val="none" w:sz="0" w:space="0" w:color="auto"/>
                    <w:bottom w:val="none" w:sz="0" w:space="0" w:color="auto"/>
                    <w:right w:val="none" w:sz="0" w:space="0" w:color="auto"/>
                  </w:divBdr>
                </w:div>
                <w:div w:id="738988726">
                  <w:blockQuote w:val="1"/>
                  <w:marLeft w:val="240"/>
                  <w:marRight w:val="240"/>
                  <w:marTop w:val="240"/>
                  <w:marBottom w:val="240"/>
                  <w:divBdr>
                    <w:top w:val="none" w:sz="0" w:space="0" w:color="auto"/>
                    <w:left w:val="none" w:sz="0" w:space="0" w:color="auto"/>
                    <w:bottom w:val="none" w:sz="0" w:space="0" w:color="auto"/>
                    <w:right w:val="none" w:sz="0" w:space="0" w:color="auto"/>
                  </w:divBdr>
                </w:div>
                <w:div w:id="1335037959">
                  <w:blockQuote w:val="1"/>
                  <w:marLeft w:val="240"/>
                  <w:marRight w:val="240"/>
                  <w:marTop w:val="240"/>
                  <w:marBottom w:val="240"/>
                  <w:divBdr>
                    <w:top w:val="none" w:sz="0" w:space="0" w:color="auto"/>
                    <w:left w:val="none" w:sz="0" w:space="0" w:color="auto"/>
                    <w:bottom w:val="none" w:sz="0" w:space="0" w:color="auto"/>
                    <w:right w:val="none" w:sz="0" w:space="0" w:color="auto"/>
                  </w:divBdr>
                </w:div>
                <w:div w:id="1867058201">
                  <w:blockQuote w:val="1"/>
                  <w:marLeft w:val="240"/>
                  <w:marRight w:val="240"/>
                  <w:marTop w:val="240"/>
                  <w:marBottom w:val="240"/>
                  <w:divBdr>
                    <w:top w:val="none" w:sz="0" w:space="0" w:color="auto"/>
                    <w:left w:val="none" w:sz="0" w:space="0" w:color="auto"/>
                    <w:bottom w:val="none" w:sz="0" w:space="0" w:color="auto"/>
                    <w:right w:val="none" w:sz="0" w:space="0" w:color="auto"/>
                  </w:divBdr>
                </w:div>
                <w:div w:id="831987615">
                  <w:blockQuote w:val="1"/>
                  <w:marLeft w:val="240"/>
                  <w:marRight w:val="240"/>
                  <w:marTop w:val="240"/>
                  <w:marBottom w:val="240"/>
                  <w:divBdr>
                    <w:top w:val="none" w:sz="0" w:space="0" w:color="auto"/>
                    <w:left w:val="none" w:sz="0" w:space="0" w:color="auto"/>
                    <w:bottom w:val="none" w:sz="0" w:space="0" w:color="auto"/>
                    <w:right w:val="none" w:sz="0" w:space="0" w:color="auto"/>
                  </w:divBdr>
                </w:div>
                <w:div w:id="625548969">
                  <w:blockQuote w:val="1"/>
                  <w:marLeft w:val="240"/>
                  <w:marRight w:val="240"/>
                  <w:marTop w:val="240"/>
                  <w:marBottom w:val="240"/>
                  <w:divBdr>
                    <w:top w:val="none" w:sz="0" w:space="0" w:color="auto"/>
                    <w:left w:val="none" w:sz="0" w:space="0" w:color="auto"/>
                    <w:bottom w:val="none" w:sz="0" w:space="0" w:color="auto"/>
                    <w:right w:val="none" w:sz="0" w:space="0" w:color="auto"/>
                  </w:divBdr>
                </w:div>
                <w:div w:id="96314915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1768699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488644272">
                  <w:blockQuote w:val="1"/>
                  <w:marLeft w:val="240"/>
                  <w:marRight w:val="240"/>
                  <w:marTop w:val="240"/>
                  <w:marBottom w:val="240"/>
                  <w:divBdr>
                    <w:top w:val="none" w:sz="0" w:space="0" w:color="auto"/>
                    <w:left w:val="none" w:sz="0" w:space="0" w:color="auto"/>
                    <w:bottom w:val="none" w:sz="0" w:space="0" w:color="auto"/>
                    <w:right w:val="none" w:sz="0" w:space="0" w:color="auto"/>
                  </w:divBdr>
                </w:div>
                <w:div w:id="1667708721">
                  <w:blockQuote w:val="1"/>
                  <w:marLeft w:val="240"/>
                  <w:marRight w:val="240"/>
                  <w:marTop w:val="240"/>
                  <w:marBottom w:val="240"/>
                  <w:divBdr>
                    <w:top w:val="none" w:sz="0" w:space="0" w:color="auto"/>
                    <w:left w:val="none" w:sz="0" w:space="0" w:color="auto"/>
                    <w:bottom w:val="none" w:sz="0" w:space="0" w:color="auto"/>
                    <w:right w:val="none" w:sz="0" w:space="0" w:color="auto"/>
                  </w:divBdr>
                </w:div>
                <w:div w:id="2104062472">
                  <w:blockQuote w:val="1"/>
                  <w:marLeft w:val="240"/>
                  <w:marRight w:val="240"/>
                  <w:marTop w:val="240"/>
                  <w:marBottom w:val="240"/>
                  <w:divBdr>
                    <w:top w:val="none" w:sz="0" w:space="0" w:color="auto"/>
                    <w:left w:val="none" w:sz="0" w:space="0" w:color="auto"/>
                    <w:bottom w:val="none" w:sz="0" w:space="0" w:color="auto"/>
                    <w:right w:val="none" w:sz="0" w:space="0" w:color="auto"/>
                  </w:divBdr>
                </w:div>
                <w:div w:id="116806281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shtml"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childcon.shtml"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7612</Words>
  <Characters>43391</Characters>
  <Application>Microsoft Office Word</Application>
  <DocSecurity>0</DocSecurity>
  <Lines>361</Lines>
  <Paragraphs>101</Paragraphs>
  <ScaleCrop>false</ScaleCrop>
  <Company>Reanimator Extreme Edition</Company>
  <LinksUpToDate>false</LinksUpToDate>
  <CharactersWithSpaces>50902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2011-05-07T18:44:00Z</dcterms:created>
  <dcterms:modified xsi:type="dcterms:W3CDTF">2012-02-17T19:21:00Z</dcterms:modified>
</cp:coreProperties>
</file>